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Резолюция круглого стола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«ЭКОлогика раздельного сбора»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18.11.2021 г. Липецк, ул. Малые Ключи, д.2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Проблема экологической опасности – это глобальная проблема, которая превосходит все остальные.</w:t>
      </w:r>
    </w:p>
    <w:p w:rsidR="00000000" w:rsidDel="00000000" w:rsidP="00000000" w:rsidRDefault="00000000" w:rsidRPr="00000000" w14:paraId="0000000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Попытки заставить выполнять людей природоохранные требования не всегда дают результат именно потому, что культура человека ещё не достигла того уровня, когда человек воспринимает эти требования,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как свою внутреннюю потребность.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Экологическая ответственность становится частью повседневной жизни, когда мы говорим о раздельном сборе отходов.</w:t>
      </w:r>
    </w:p>
    <w:p w:rsidR="00000000" w:rsidDel="00000000" w:rsidP="00000000" w:rsidRDefault="00000000" w:rsidRPr="00000000" w14:paraId="0000000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Участники круглого стола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обсудили ряд проблемных вопросов, планов проведения природоохранных мероприятий по раздельному сбору ТКО; наметили пути решения «мусорного кризиса» в нашем родном городе.</w:t>
      </w:r>
    </w:p>
    <w:p w:rsidR="00000000" w:rsidDel="00000000" w:rsidP="00000000" w:rsidRDefault="00000000" w:rsidRPr="00000000" w14:paraId="0000000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Природоохранные акции, проводимые МБУ ДО ЭЦ «ЭкоСфера» г.Липецка с ОУ г. Липецка связаны с очисткой замусоренных территорий, раздельным сбором отходов, озеленением.</w:t>
      </w:r>
    </w:p>
    <w:p w:rsidR="00000000" w:rsidDel="00000000" w:rsidP="00000000" w:rsidRDefault="00000000" w:rsidRPr="00000000" w14:paraId="0000000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Мусор не дает о себе забыть и превращается в большую проблему. Мы образуем все больше и больше отходов.</w:t>
      </w:r>
    </w:p>
    <w:p w:rsidR="00000000" w:rsidDel="00000000" w:rsidP="00000000" w:rsidRDefault="00000000" w:rsidRPr="00000000" w14:paraId="0000000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среднем современный человек производит в день от 1 до 1,5 кг бытовых отходов.</w:t>
      </w:r>
    </w:p>
    <w:p w:rsidR="00000000" w:rsidDel="00000000" w:rsidP="00000000" w:rsidRDefault="00000000" w:rsidRPr="00000000" w14:paraId="0000000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Для защиты прав граждан на благоприятную окружающую среду участники круглого стола считают необходимым: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Администрации г. Липецка: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создать на основе российской ERP- системы- программы, позволяющей автоматизировать управление разными направлениями вывоза ТКО;</w:t>
      </w:r>
    </w:p>
    <w:p w:rsidR="00000000" w:rsidDel="00000000" w:rsidP="00000000" w:rsidRDefault="00000000" w:rsidRPr="00000000" w14:paraId="0000000E">
      <w:pPr>
        <w:spacing w:after="0" w:line="240" w:lineRule="auto"/>
        <w:ind w:firstLine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рассмотреть вопрос об организации сбора, хранения, анализа и графической визуализации информации о замусоренных территориях, несанкционированных свалках, местах раздельного сбора ТКО и пунктах приема отходов на переработку.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Органам местного самоуправления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- закупить контейнеры и благоустроить площадки для накопления ТКО.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Региональным операторам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-  решать вопросы, связанные с вывозом ТКО; ликвидацией незаконных свалок на принадлежащей территории; отвечать за чистоту мусорных контейнеров.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Департаменту образования администрации г. Липецка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среди учащихся ОУ продолжить работу по пропаганде раздельного сбора ТКО и проведению практических субботников; очистке замусоренных территорий, проведению внеклассных мероприятий и проектов.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Общественной палате г. Липецка:</w:t>
      </w:r>
    </w:p>
    <w:p w:rsidR="00000000" w:rsidDel="00000000" w:rsidP="00000000" w:rsidRDefault="00000000" w:rsidRPr="00000000" w14:paraId="00000013">
      <w:pPr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– разработать практические рекомендации по сокращению количества производимых ТКО в семье и рациональной их утилизации;</w:t>
      </w:r>
    </w:p>
    <w:p w:rsidR="00000000" w:rsidDel="00000000" w:rsidP="00000000" w:rsidRDefault="00000000" w:rsidRPr="00000000" w14:paraId="00000014">
      <w:pPr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оказать поддержку в реализации проектов и акций с участием молодежи, взрослого населения по посадке деревьев, уборке замусоренных территорий, раздельному сбору ТКО;</w:t>
      </w:r>
    </w:p>
    <w:p w:rsidR="00000000" w:rsidDel="00000000" w:rsidP="00000000" w:rsidRDefault="00000000" w:rsidRPr="00000000" w14:paraId="00000015">
      <w:pPr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взять под контроль ситуацию с устранением нарушений природоохранного законодательства, выявленных надзорными органами при эксплуатации полигонов ТКО на территории г. Липецка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Собственникам многоквартирных домов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соответствии с жилищным кодексом РФ - продолжить работу по содержанию и благоустройству площадок накопления ТКО, расположенных на территории многоквартирных жилых домов.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3.8582677165355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5B310A"/>
    <w:pPr>
      <w:ind w:left="720"/>
      <w:contextualSpacing w:val="1"/>
    </w:pPr>
  </w:style>
  <w:style w:type="paragraph" w:styleId="a4">
    <w:name w:val="Balloon Text"/>
    <w:basedOn w:val="a"/>
    <w:link w:val="a5"/>
    <w:uiPriority w:val="99"/>
    <w:semiHidden w:val="1"/>
    <w:unhideWhenUsed w:val="1"/>
    <w:rsid w:val="001A55F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1A55F1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UcOV5q1M8qp1olxYFIJjGiEOGQ==">AMUW2mV1369ZKgQvr/Py8WO8nydFYigxwRDT8EQuYtwx+LpWuRCGkuJ2tz1u5YLRYLg9t8NexEROG11LYrrl2lyiUu4JaNX5wg/0BcTW8yUUnhQUAL0L4Lo7foOHVMXxvOB+h17hac3s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2021-11-12T11:33:00Z</dcterms:created>
  <dc:creator>Ильина</dc:creator>
</cp:coreProperties>
</file>